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66994" w:rsidRPr="00673D29" w:rsidTr="00DF48E5">
        <w:trPr>
          <w:trHeight w:val="743"/>
        </w:trPr>
        <w:tc>
          <w:tcPr>
            <w:tcW w:w="4436" w:type="dxa"/>
          </w:tcPr>
          <w:p w:rsidR="00866994" w:rsidRPr="00673D29" w:rsidRDefault="00866994" w:rsidP="00DF4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66994" w:rsidRPr="00673D29" w:rsidRDefault="00866994" w:rsidP="00DF48E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866994" w:rsidRPr="00673D29" w:rsidRDefault="00866994" w:rsidP="00DF48E5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66994" w:rsidRPr="00673D29" w:rsidRDefault="00866994" w:rsidP="00DF48E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866994" w:rsidRPr="00673D29" w:rsidRDefault="00866994" w:rsidP="00866994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>1</w:t>
            </w:r>
            <w:bookmarkStart w:id="0" w:name="_GoBack"/>
            <w:bookmarkEnd w:id="0"/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66994" w:rsidRPr="001C49B6" w:rsidRDefault="00866994" w:rsidP="00866994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66994" w:rsidRPr="00D32B28" w:rsidRDefault="00866994" w:rsidP="00866994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D32B28">
        <w:rPr>
          <w:b/>
          <w:color w:val="000000"/>
          <w:sz w:val="24"/>
        </w:rPr>
        <w:t>KẾ HOẠCH TUẦN 40</w:t>
      </w:r>
    </w:p>
    <w:p w:rsidR="00866994" w:rsidRDefault="00866994" w:rsidP="00866994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02/5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09/5/2021</w:t>
      </w:r>
      <w:r w:rsidRPr="00190071">
        <w:rPr>
          <w:b/>
          <w:i/>
          <w:sz w:val="24"/>
        </w:rPr>
        <w:t>)</w:t>
      </w:r>
    </w:p>
    <w:p w:rsidR="00866994" w:rsidRPr="001C49B6" w:rsidRDefault="00866994" w:rsidP="00866994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39</w:t>
      </w:r>
      <w:r w:rsidRPr="001C49B6">
        <w:rPr>
          <w:b/>
          <w:sz w:val="24"/>
        </w:rPr>
        <w:t>:</w:t>
      </w:r>
    </w:p>
    <w:p w:rsidR="00866994" w:rsidRDefault="00866994" w:rsidP="00866994">
      <w:pPr>
        <w:jc w:val="both"/>
        <w:rPr>
          <w:sz w:val="24"/>
        </w:rPr>
      </w:pPr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32,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</w:t>
      </w:r>
      <w:r w:rsidRPr="001C49B6">
        <w:rPr>
          <w:sz w:val="24"/>
        </w:rPr>
        <w:t xml:space="preserve">.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>
        <w:rPr>
          <w:sz w:val="24"/>
        </w:rPr>
        <w:t>chậm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duyệt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HKII.</w:t>
      </w:r>
      <w:proofErr w:type="gramEnd"/>
      <w:r>
        <w:rPr>
          <w:sz w:val="24"/>
        </w:rPr>
        <w:t xml:space="preserve"> </w:t>
      </w:r>
    </w:p>
    <w:p w:rsidR="00866994" w:rsidRDefault="00866994" w:rsidP="0086699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gặp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mặt</w:t>
      </w:r>
      <w:proofErr w:type="spellEnd"/>
      <w:r>
        <w:rPr>
          <w:sz w:val="24"/>
        </w:rPr>
        <w:t xml:space="preserve"> chia </w:t>
      </w:r>
      <w:proofErr w:type="spellStart"/>
      <w:proofErr w:type="gramStart"/>
      <w:r>
        <w:rPr>
          <w:sz w:val="24"/>
        </w:rPr>
        <w:t>tay</w:t>
      </w:r>
      <w:proofErr w:type="spellEnd"/>
      <w:proofErr w:type="gramEnd"/>
      <w:r>
        <w:rPr>
          <w:sz w:val="24"/>
        </w:rPr>
        <w:t xml:space="preserve"> CBNV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</w:t>
      </w:r>
      <w:proofErr w:type="spellEnd"/>
      <w:r>
        <w:rPr>
          <w:sz w:val="24"/>
        </w:rPr>
        <w:t>.</w:t>
      </w:r>
    </w:p>
    <w:p w:rsidR="00866994" w:rsidRPr="001C49B6" w:rsidRDefault="00866994" w:rsidP="00866994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40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866994" w:rsidRPr="00673D29" w:rsidTr="00DF48E5">
        <w:tc>
          <w:tcPr>
            <w:tcW w:w="1090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866994" w:rsidRPr="00673D29" w:rsidRDefault="00866994" w:rsidP="00DF48E5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866994" w:rsidRPr="00673D29" w:rsidRDefault="00866994" w:rsidP="00DF48E5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866994" w:rsidRPr="00673D29" w:rsidTr="00DF48E5">
        <w:tc>
          <w:tcPr>
            <w:tcW w:w="1090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649" w:type="dxa"/>
          </w:tcPr>
          <w:p w:rsidR="00866994" w:rsidRPr="00673D29" w:rsidRDefault="00866994" w:rsidP="00DF48E5">
            <w:pPr>
              <w:jc w:val="center"/>
              <w:rPr>
                <w:color w:val="FF0000"/>
                <w:sz w:val="24"/>
              </w:rPr>
            </w:pPr>
            <w:proofErr w:type="spellStart"/>
            <w:r w:rsidRPr="00DC6087">
              <w:rPr>
                <w:b/>
                <w:color w:val="FF0000"/>
                <w:sz w:val="24"/>
              </w:rPr>
              <w:t>Nghỉ</w:t>
            </w:r>
            <w:proofErr w:type="spellEnd"/>
            <w:r w:rsidRPr="00DC6087"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bù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DC6087">
              <w:rPr>
                <w:b/>
                <w:color w:val="FF0000"/>
                <w:sz w:val="24"/>
              </w:rPr>
              <w:t>lễ</w:t>
            </w:r>
            <w:proofErr w:type="spellEnd"/>
          </w:p>
        </w:tc>
        <w:tc>
          <w:tcPr>
            <w:tcW w:w="2507" w:type="dxa"/>
          </w:tcPr>
          <w:p w:rsidR="00866994" w:rsidRPr="00673D29" w:rsidRDefault="00866994" w:rsidP="00DF48E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866994" w:rsidRPr="00673D29" w:rsidRDefault="00866994" w:rsidP="00DF48E5">
            <w:pPr>
              <w:jc w:val="both"/>
              <w:rPr>
                <w:sz w:val="24"/>
              </w:rPr>
            </w:pPr>
          </w:p>
        </w:tc>
      </w:tr>
      <w:tr w:rsidR="00866994" w:rsidRPr="00673D29" w:rsidTr="00DF48E5">
        <w:tc>
          <w:tcPr>
            <w:tcW w:w="1090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04/5</w:t>
            </w:r>
          </w:p>
        </w:tc>
        <w:tc>
          <w:tcPr>
            <w:tcW w:w="6649" w:type="dxa"/>
            <w:vAlign w:val="center"/>
          </w:tcPr>
          <w:p w:rsidR="00866994" w:rsidRPr="00673D29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chương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trình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34. </w:t>
            </w:r>
            <w:proofErr w:type="spellStart"/>
            <w:r>
              <w:rPr>
                <w:sz w:val="24"/>
              </w:rPr>
              <w:t>P</w:t>
            </w:r>
            <w:r w:rsidRPr="00673D29">
              <w:rPr>
                <w:sz w:val="24"/>
              </w:rPr>
              <w:t>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HKII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866994" w:rsidRPr="00DC6087" w:rsidRDefault="00866994" w:rsidP="00DF48E5">
            <w:pPr>
              <w:jc w:val="both"/>
              <w:rPr>
                <w:b/>
                <w:sz w:val="24"/>
              </w:rPr>
            </w:pPr>
            <w:r w:rsidRPr="000522C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</w:t>
            </w:r>
            <w:r w:rsidRPr="000522C9">
              <w:rPr>
                <w:sz w:val="24"/>
              </w:rPr>
              <w:t>hối</w:t>
            </w:r>
            <w:proofErr w:type="spellEnd"/>
            <w:r w:rsidRPr="000522C9">
              <w:rPr>
                <w:sz w:val="24"/>
              </w:rPr>
              <w:t xml:space="preserve"> </w:t>
            </w:r>
            <w:proofErr w:type="spellStart"/>
            <w:r w:rsidRPr="000522C9">
              <w:rPr>
                <w:sz w:val="24"/>
              </w:rPr>
              <w:t>hợp</w:t>
            </w:r>
            <w:proofErr w:type="spellEnd"/>
            <w:r w:rsidRPr="000522C9">
              <w:rPr>
                <w:sz w:val="24"/>
              </w:rPr>
              <w:t xml:space="preserve"> </w:t>
            </w:r>
            <w:proofErr w:type="spellStart"/>
            <w:r w:rsidRPr="000522C9">
              <w:rPr>
                <w:sz w:val="24"/>
              </w:rPr>
              <w:t>với</w:t>
            </w:r>
            <w:proofErr w:type="spellEnd"/>
            <w:r w:rsidRPr="000522C9">
              <w:rPr>
                <w:sz w:val="24"/>
              </w:rPr>
              <w:t xml:space="preserve"> </w:t>
            </w:r>
            <w:proofErr w:type="spellStart"/>
            <w:r w:rsidRPr="000522C9">
              <w:rPr>
                <w:sz w:val="24"/>
              </w:rPr>
              <w:t>trường</w:t>
            </w:r>
            <w:proofErr w:type="spellEnd"/>
            <w:r w:rsidRPr="000522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</w:t>
            </w:r>
            <w:r w:rsidRPr="000522C9">
              <w:rPr>
                <w:sz w:val="24"/>
              </w:rPr>
              <w:t>Co</w:t>
            </w:r>
            <w:r>
              <w:rPr>
                <w:sz w:val="24"/>
              </w:rPr>
              <w:t>vid-19.</w:t>
            </w:r>
          </w:p>
        </w:tc>
        <w:tc>
          <w:tcPr>
            <w:tcW w:w="2507" w:type="dxa"/>
          </w:tcPr>
          <w:p w:rsidR="00866994" w:rsidRDefault="00866994" w:rsidP="00DF48E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  <w:p w:rsidR="00866994" w:rsidRDefault="00866994" w:rsidP="00DF48E5">
            <w:pPr>
              <w:jc w:val="both"/>
              <w:rPr>
                <w:sz w:val="24"/>
              </w:rPr>
            </w:pPr>
          </w:p>
          <w:p w:rsidR="00866994" w:rsidRPr="00673D29" w:rsidRDefault="00866994" w:rsidP="00DF48E5">
            <w:pPr>
              <w:jc w:val="both"/>
              <w:rPr>
                <w:sz w:val="24"/>
              </w:rPr>
            </w:pPr>
          </w:p>
          <w:p w:rsidR="00866994" w:rsidRPr="00673D29" w:rsidRDefault="00866994" w:rsidP="00DF48E5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866994" w:rsidRPr="00673D29" w:rsidTr="00DF48E5">
        <w:trPr>
          <w:trHeight w:val="659"/>
        </w:trPr>
        <w:tc>
          <w:tcPr>
            <w:tcW w:w="1090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866994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</w:t>
            </w:r>
            <w:r w:rsidRPr="00673D29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</w:t>
            </w:r>
            <w:r w:rsidRPr="00673D29">
              <w:rPr>
                <w:sz w:val="24"/>
              </w:rPr>
              <w:t>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HKII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SH BCH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CĐCS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5;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</w:p>
        </w:tc>
        <w:tc>
          <w:tcPr>
            <w:tcW w:w="2507" w:type="dxa"/>
          </w:tcPr>
          <w:p w:rsidR="00866994" w:rsidRDefault="00866994" w:rsidP="00DF48E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866994" w:rsidRDefault="00866994" w:rsidP="00DF48E5">
            <w:pPr>
              <w:rPr>
                <w:sz w:val="24"/>
              </w:rPr>
            </w:pPr>
          </w:p>
          <w:p w:rsidR="00866994" w:rsidRPr="00673D29" w:rsidRDefault="00866994" w:rsidP="00DF48E5">
            <w:pPr>
              <w:rPr>
                <w:sz w:val="24"/>
              </w:rPr>
            </w:pPr>
          </w:p>
          <w:p w:rsidR="00866994" w:rsidRPr="00673D29" w:rsidRDefault="00866994" w:rsidP="00DF48E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</w:tc>
      </w:tr>
      <w:tr w:rsidR="00866994" w:rsidRPr="00673D29" w:rsidTr="00DF48E5">
        <w:tc>
          <w:tcPr>
            <w:tcW w:w="1090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</w:t>
            </w:r>
            <w:r w:rsidRPr="00673D29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</w:t>
            </w:r>
            <w:r w:rsidRPr="00673D29">
              <w:rPr>
                <w:sz w:val="24"/>
              </w:rPr>
              <w:t>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HKII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866994" w:rsidRPr="00673D29" w:rsidRDefault="00866994" w:rsidP="00DF48E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thẩm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định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HKII</w:t>
            </w:r>
          </w:p>
        </w:tc>
        <w:tc>
          <w:tcPr>
            <w:tcW w:w="2507" w:type="dxa"/>
          </w:tcPr>
          <w:p w:rsidR="00866994" w:rsidRDefault="00866994" w:rsidP="00DF48E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  <w:p w:rsidR="00866994" w:rsidRDefault="00866994" w:rsidP="00DF48E5">
            <w:pPr>
              <w:jc w:val="both"/>
              <w:rPr>
                <w:sz w:val="24"/>
              </w:rPr>
            </w:pPr>
          </w:p>
          <w:p w:rsidR="00866994" w:rsidRPr="00673D29" w:rsidRDefault="00866994" w:rsidP="00DF48E5">
            <w:pPr>
              <w:jc w:val="both"/>
              <w:rPr>
                <w:sz w:val="24"/>
              </w:rPr>
            </w:pPr>
          </w:p>
          <w:p w:rsidR="00866994" w:rsidRPr="00673D29" w:rsidRDefault="00866994" w:rsidP="00DF48E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866994" w:rsidRPr="00673D29" w:rsidTr="00DF48E5">
        <w:tc>
          <w:tcPr>
            <w:tcW w:w="1090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866994" w:rsidRPr="00673D29" w:rsidRDefault="00866994" w:rsidP="00DF48E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Ô</w:t>
            </w:r>
            <w:r w:rsidRPr="00673D29">
              <w:rPr>
                <w:sz w:val="24"/>
              </w:rPr>
              <w:t>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HK</w:t>
            </w:r>
            <w:r>
              <w:rPr>
                <w:sz w:val="24"/>
              </w:rPr>
              <w:t xml:space="preserve">II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HS.</w:t>
            </w:r>
          </w:p>
          <w:p w:rsidR="00866994" w:rsidRPr="00673D29" w:rsidRDefault="00866994" w:rsidP="00DF48E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GVBM </w:t>
            </w:r>
            <w:proofErr w:type="spellStart"/>
            <w:r w:rsidRPr="00673D29">
              <w:rPr>
                <w:sz w:val="24"/>
              </w:rPr>
              <w:t>cập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nhật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đánh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giá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quả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cuối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năm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của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lớp</w:t>
            </w:r>
            <w:proofErr w:type="spellEnd"/>
            <w:r w:rsidRPr="00673D29">
              <w:rPr>
                <w:sz w:val="24"/>
              </w:rPr>
              <w:t xml:space="preserve"> ở </w:t>
            </w:r>
            <w:proofErr w:type="spellStart"/>
            <w:r w:rsidRPr="00673D29">
              <w:rPr>
                <w:sz w:val="24"/>
              </w:rPr>
              <w:t>cổng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thông</w:t>
            </w:r>
            <w:proofErr w:type="spellEnd"/>
            <w:r w:rsidRPr="00673D29">
              <w:rPr>
                <w:sz w:val="24"/>
              </w:rPr>
              <w:t xml:space="preserve"> tin.</w:t>
            </w:r>
          </w:p>
          <w:p w:rsidR="00866994" w:rsidRPr="00673D29" w:rsidRDefault="00866994" w:rsidP="00DF48E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in </w:t>
            </w:r>
            <w:proofErr w:type="spellStart"/>
            <w:r w:rsidRPr="00673D29">
              <w:rPr>
                <w:sz w:val="24"/>
              </w:rPr>
              <w:t>sao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HKII</w:t>
            </w:r>
          </w:p>
          <w:p w:rsidR="00866994" w:rsidRPr="00673D29" w:rsidRDefault="00866994" w:rsidP="00DF48E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HKII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T.Anh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L1,2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866994" w:rsidRPr="00673D29" w:rsidRDefault="00866994" w:rsidP="00DF48E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866994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866994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866994" w:rsidRDefault="00866994" w:rsidP="00DF48E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866994" w:rsidRPr="00673D29" w:rsidTr="00DF48E5">
        <w:tc>
          <w:tcPr>
            <w:tcW w:w="1090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  <w:r>
              <w:rPr>
                <w:sz w:val="24"/>
              </w:rPr>
              <w:t xml:space="preserve"> TKB </w:t>
            </w:r>
            <w:proofErr w:type="spellStart"/>
            <w:r>
              <w:rPr>
                <w:sz w:val="24"/>
              </w:rPr>
              <w:t>thứ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hai</w:t>
            </w:r>
            <w:proofErr w:type="spellEnd"/>
          </w:p>
          <w:p w:rsidR="00866994" w:rsidRPr="00673D29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41</w:t>
            </w:r>
          </w:p>
        </w:tc>
        <w:tc>
          <w:tcPr>
            <w:tcW w:w="2507" w:type="dxa"/>
          </w:tcPr>
          <w:p w:rsidR="00866994" w:rsidRPr="00673D29" w:rsidRDefault="00866994" w:rsidP="00DF48E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  <w:p w:rsidR="00866994" w:rsidRPr="00673D29" w:rsidRDefault="00866994" w:rsidP="00DF48E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866994" w:rsidRPr="00673D29" w:rsidTr="00DF48E5">
        <w:tc>
          <w:tcPr>
            <w:tcW w:w="1090" w:type="dxa"/>
          </w:tcPr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73D29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673D2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73D29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866994" w:rsidRPr="00673D29" w:rsidRDefault="00866994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866994" w:rsidRPr="00673D29" w:rsidRDefault="00866994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866994" w:rsidRPr="00673D29" w:rsidRDefault="00866994" w:rsidP="00DF48E5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66994" w:rsidRDefault="00866994" w:rsidP="00866994">
      <w:pPr>
        <w:rPr>
          <w:b/>
          <w:sz w:val="24"/>
        </w:rPr>
      </w:pPr>
    </w:p>
    <w:p w:rsidR="00866994" w:rsidRDefault="00866994" w:rsidP="0086699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866994" w:rsidRDefault="00866994" w:rsidP="0086699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866994" w:rsidRDefault="00866994" w:rsidP="0086699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866994" w:rsidRPr="001C49B6" w:rsidRDefault="00866994" w:rsidP="00866994">
      <w:pPr>
        <w:tabs>
          <w:tab w:val="left" w:pos="456"/>
        </w:tabs>
        <w:spacing w:line="360" w:lineRule="auto"/>
        <w:rPr>
          <w:i/>
          <w:sz w:val="24"/>
        </w:rPr>
      </w:pPr>
    </w:p>
    <w:p w:rsidR="00866994" w:rsidRPr="001C49B6" w:rsidRDefault="00866994" w:rsidP="00866994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66994" w:rsidRPr="001C49B6" w:rsidRDefault="00866994" w:rsidP="00866994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66994" w:rsidRPr="001C49B6" w:rsidRDefault="00866994" w:rsidP="00866994">
      <w:pPr>
        <w:ind w:left="60"/>
        <w:rPr>
          <w:b/>
          <w:i/>
          <w:sz w:val="24"/>
          <w:u w:val="single"/>
        </w:rPr>
      </w:pPr>
    </w:p>
    <w:p w:rsidR="00866994" w:rsidRPr="001C49B6" w:rsidRDefault="00866994" w:rsidP="00866994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66994" w:rsidRPr="001C49B6" w:rsidRDefault="00866994" w:rsidP="00866994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66994" w:rsidRPr="001C49B6" w:rsidRDefault="00866994" w:rsidP="00866994">
      <w:pPr>
        <w:rPr>
          <w:i/>
          <w:sz w:val="24"/>
        </w:rPr>
      </w:pPr>
    </w:p>
    <w:p w:rsidR="00DE536D" w:rsidRPr="00866994" w:rsidRDefault="00866994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sectPr w:rsidR="00DE536D" w:rsidRPr="00866994" w:rsidSect="00866994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94"/>
    <w:rsid w:val="00866994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94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94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2021-05-02T13:50:00Z</dcterms:created>
  <dcterms:modified xsi:type="dcterms:W3CDTF">2021-05-02T13:52:00Z</dcterms:modified>
</cp:coreProperties>
</file>